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7A" w:rsidRPr="00AC4E7A" w:rsidRDefault="00AC4E7A" w:rsidP="00AC4E7A">
      <w:pPr>
        <w:spacing w:line="240" w:lineRule="auto"/>
        <w:rPr>
          <w:rFonts w:ascii="Times New Roman" w:eastAsia="Times New Roman" w:hAnsi="Times New Roman" w:cs="Times New Roman"/>
          <w:color w:val="323C3C"/>
          <w:sz w:val="2"/>
          <w:szCs w:val="2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38"/>
          <w:szCs w:val="38"/>
          <w:lang w:eastAsia="ru-RU"/>
        </w:rPr>
        <w:t>Это надо знать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террористическая организация?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Это организация, созданная с целью террористической деятельности или признающая возможность использования в своей деятельности терроризма.</w:t>
      </w: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br/>
        <w:t xml:space="preserve"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 террористического характера. </w:t>
      </w:r>
      <w:proofErr w:type="gramStart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Организация признается террористической и подлежит ликвидации (а ее деятельность к запрещению) по решению суда на основании заявления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 205-206, 208, 211, 220, 221, 277-280, 282.1-282.3 и 360 Уголовного кодекса Российской Федерации, а также в случае, если указанные действия осуществляет лицо, которое контролирует</w:t>
      </w:r>
      <w:proofErr w:type="gramEnd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 xml:space="preserve">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организации.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Сформирован Единый федеральный список иностранных и международных организаций, признанных судами Российской Федерации террористическими (</w:t>
      </w:r>
      <w:hyperlink r:id="rId5" w:history="1">
        <w:r w:rsidRPr="00AC4E7A">
          <w:rPr>
            <w:rFonts w:ascii="Times New Roman" w:eastAsia="Times New Roman" w:hAnsi="Times New Roman" w:cs="Times New Roman"/>
            <w:color w:val="5AB380"/>
            <w:sz w:val="24"/>
            <w:szCs w:val="24"/>
            <w:lang w:eastAsia="ru-RU"/>
          </w:rPr>
          <w:t>http://nac.gov.ru/page/4570.html</w:t>
        </w:r>
      </w:hyperlink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).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идеология терроризма?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Это совокупность идей, концепций, верований, целевых установок, лозунгов, обосновывающих необходимость террористической деятельности и направленных на мобилизацию людей для участия в этой деятельности. Это одна из основ (наряду с экономической, материально-технической) пополнения ресурсной базы терроризма (террористических организаций).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Не случайно противодействие распространению идеологии терроризма, активизация работы по информационно-пропагандистскому обеспечению  антитеррористических мероприятий является одной из основных целей противодействия терроризму в Российской Федерации.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отвечает за обеспечение надлежащей антитеррористической защищенности объекта?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Антитеррористическую защищенность объекта, согласно законодательству, обеспечивает его собственник и руководитель. Антитеррористическую защищенность объекта, находящегося в федеральной собственности, обеспечивает соответствующее министерство или ведомство через соответствующий орган управления. Антитеррористическую защищенность объекта, находящегося в собственности края (больница, краевое учреждение культуры и т.п.), обеспечивает соответствующий орган исполнительной власти субъекта. Ответственность за осуществление антитеррористической защищенности муниципальных объектов (школ, поликлиник, домов культуры и т.п.) несет администрация города, района.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Руководители указанных объектов обязаны принять меры, которые позволят обеспечить антитеррористическую защищенность и безопасность подчиненных объектов. 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«уровень террористической опасности»?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lastRenderedPageBreak/>
        <w:t>Это режим, не ограничивающий права и свободы человека и гражданина, устанавливаемый на отдельном участке местности (например, в границах квартала, поселка, города, района, объекта) для того, чтобы своевременно информировать население о возникновении угрозы террористического акта и принять дополнительные меры безопасности.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 xml:space="preserve">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</w:t>
      </w:r>
      <w:proofErr w:type="spellStart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государтсва</w:t>
      </w:r>
      <w:proofErr w:type="spellEnd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» утвержден Порядок установления уровней террористической опасности. В соответствии с ним могут устанавливаться три уровня террористической опасности: повышенный («синий»), высокий («жёлтый») и критический («красный»).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«синий» уровень террористической опасности?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Повышенный («синий») уровень устанавливается, когда имеются данные о возможности теракта, но время и место его совершения не известны.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Решение об установлении такого уровня опасности принимает Губернатор края - председатель Антитеррористической комиссии.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proofErr w:type="gramStart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При установлении этого уровня проводятся мероприятия по проверке информации о возможном совершении теракта, осуществляются дополнительные инструктажи нарядов полиции, а также персонала объектов, где может быть совершен теракт, выставляются усиленные патрули в общественных местах, усиливается контроль на объектах транспорта, проводятся проверки и осмотры объектов инфраструктуры, население информируется о правилах поведения в условиях угрозы совершения террористического акта. </w:t>
      </w:r>
      <w:proofErr w:type="gramEnd"/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«желтый» уровень террористической опасности?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Высокий («желтый») уровень устанавливается, когда подтверждается реальная возможность теракта, но не известны его время и место.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 xml:space="preserve">Решение об установлении такого уровня опасности принимает Губернатор края - председатель антитеррористической комиссии. </w:t>
      </w:r>
      <w:proofErr w:type="gramStart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При этом уровне опасности принимаются те же меры, что и при «синем» уровне, а также проводятся дополнительные меры: ведется розыск лиц, причастных к подготовке и совершению теракта, усиливается контроль паспортного режима, въезда в Российскую Федерацию и выезда из нее, уточняются расчеты специальных сил и средств для ликвидации последствий теракта и проведения спасательных работ, проводятся дополнительные тренировки специальных органов, отрабатываются действия</w:t>
      </w:r>
      <w:proofErr w:type="gramEnd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 xml:space="preserve"> персонала инфраструктурных объектов, определяются места для временного размещения людей, медицинские учреждения переводятся в режим повышенной готовности.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Что такое «красный уровень» террористической опасности?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Критический («красный») уровень устанавливается при совершении теракта или наличии данных о конкретных действиях, направленных на его совершение.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Решение об установлении такого уровня опасности принимается председателем Национального антитеррористического комитета (директор ФСБ России).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lastRenderedPageBreak/>
        <w:t xml:space="preserve">При этом уровне наряду с мерами, применяемыми при «синем» и «желтом» уровнях, также приводятся в готовность специальные силы и средства, предназначенные для проведения контртеррористической операции. Медицинские организации переводятся в режим ЧС, усиливается охрана объектов, на которых вероятны террористические посягательства, в состояние готовности приводятся пункты временного размещения людей, принимаются меры по спасению людей и охране имущества, оставшегося без присмотра. Усиливается </w:t>
      </w:r>
      <w:proofErr w:type="gramStart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контроль за</w:t>
      </w:r>
      <w:proofErr w:type="gramEnd"/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 xml:space="preserve"> передвижением транспортных средств через административные границы краев, областей, на территории которых установлен уровень террористической опасности, проводится тщательный досмотр транспортных средств.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Уровень террористической опасности может быть введен на срок не более              15 суток. 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контртеррористическая операция?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Контртеррористическая операция – это комплекс специальных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людей, организаций и учреждений, а также по минимизации (ликвидации) его последствий. Контртеррористическая операция проводится в том случае, если террористический акт уже был совершен или если имеется достаточная информация о намерениях террористов, их местонахождении.</w:t>
      </w:r>
    </w:p>
    <w:p w:rsidR="00AC4E7A" w:rsidRPr="00AC4E7A" w:rsidRDefault="00AC4E7A" w:rsidP="00AC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AC4E7A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Решение о проведении контртеррористической операции принимает директор ФСБ России либо начальник управления ФСБ России по субъекту Российской Федерации. Руководит контртеррористической операцией лицо, принявшее решение о ее проведении, а проводит операцию оперативный штаб. </w:t>
      </w:r>
    </w:p>
    <w:p w:rsidR="00440A68" w:rsidRDefault="00440A68">
      <w:bookmarkStart w:id="0" w:name="_GoBack"/>
      <w:bookmarkEnd w:id="0"/>
    </w:p>
    <w:sectPr w:rsidR="0044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7A"/>
    <w:rsid w:val="00440A68"/>
    <w:rsid w:val="00A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AC4E7A"/>
  </w:style>
  <w:style w:type="paragraph" w:styleId="a3">
    <w:name w:val="Normal (Web)"/>
    <w:basedOn w:val="a"/>
    <w:uiPriority w:val="99"/>
    <w:semiHidden/>
    <w:unhideWhenUsed/>
    <w:rsid w:val="00AC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4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AC4E7A"/>
  </w:style>
  <w:style w:type="paragraph" w:styleId="a3">
    <w:name w:val="Normal (Web)"/>
    <w:basedOn w:val="a"/>
    <w:uiPriority w:val="99"/>
    <w:semiHidden/>
    <w:unhideWhenUsed/>
    <w:rsid w:val="00AC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4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1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46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uto"/>
                            <w:left w:val="single" w:sz="6" w:space="0" w:color="auto"/>
                            <w:bottom w:val="single" w:sz="6" w:space="23" w:color="auto"/>
                            <w:right w:val="single" w:sz="6" w:space="0" w:color="auto"/>
                          </w:divBdr>
                          <w:divsChild>
                            <w:div w:id="8056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5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uto"/>
                            <w:left w:val="single" w:sz="6" w:space="0" w:color="auto"/>
                            <w:bottom w:val="single" w:sz="6" w:space="23" w:color="auto"/>
                            <w:right w:val="single" w:sz="6" w:space="0" w:color="auto"/>
                          </w:divBdr>
                          <w:divsChild>
                            <w:div w:id="5770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0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auto"/>
                            <w:left w:val="single" w:sz="6" w:space="0" w:color="auto"/>
                            <w:bottom w:val="single" w:sz="6" w:space="23" w:color="auto"/>
                            <w:right w:val="single" w:sz="6" w:space="0" w:color="auto"/>
                          </w:divBdr>
                          <w:divsChild>
                            <w:div w:id="145772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4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3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3454">
                      <w:marLeft w:val="0"/>
                      <w:marRight w:val="0"/>
                      <w:marTop w:val="45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c.gov.ru/page/457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6201</Characters>
  <Application>Microsoft Office Word</Application>
  <DocSecurity>0</DocSecurity>
  <Lines>51</Lines>
  <Paragraphs>14</Paragraphs>
  <ScaleCrop>false</ScaleCrop>
  <Company>Home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</dc:creator>
  <cp:lastModifiedBy>ТБ</cp:lastModifiedBy>
  <cp:revision>1</cp:revision>
  <dcterms:created xsi:type="dcterms:W3CDTF">2022-01-13T10:05:00Z</dcterms:created>
  <dcterms:modified xsi:type="dcterms:W3CDTF">2022-01-13T10:06:00Z</dcterms:modified>
</cp:coreProperties>
</file>